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E1" w:rsidRDefault="00420DE9">
      <w:pPr>
        <w:pStyle w:val="KonuBal"/>
      </w:pPr>
      <w:r>
        <w:t>İZOLASYON</w:t>
      </w:r>
      <w:r>
        <w:rPr>
          <w:spacing w:val="-5"/>
        </w:rPr>
        <w:t xml:space="preserve"> </w:t>
      </w:r>
      <w:r>
        <w:t>ÇEMBERİ</w:t>
      </w:r>
      <w:r>
        <w:rPr>
          <w:spacing w:val="-6"/>
        </w:rPr>
        <w:t xml:space="preserve"> </w:t>
      </w:r>
      <w:r>
        <w:t>TEKNİK</w:t>
      </w:r>
      <w:r>
        <w:rPr>
          <w:spacing w:val="-6"/>
        </w:rPr>
        <w:t xml:space="preserve"> </w:t>
      </w:r>
      <w:r>
        <w:t>ŞARTNAMESİ</w:t>
      </w:r>
    </w:p>
    <w:p w:rsidR="00BC56E1" w:rsidRDefault="00BC56E1">
      <w:pPr>
        <w:pStyle w:val="GvdeMetni"/>
        <w:rPr>
          <w:b/>
          <w:sz w:val="34"/>
        </w:rPr>
      </w:pPr>
    </w:p>
    <w:p w:rsidR="00BC56E1" w:rsidRDefault="00BC56E1">
      <w:pPr>
        <w:pStyle w:val="GvdeMetni"/>
        <w:spacing w:before="5"/>
        <w:rPr>
          <w:b/>
          <w:sz w:val="35"/>
        </w:rPr>
      </w:pPr>
    </w:p>
    <w:p w:rsidR="00BC56E1" w:rsidRDefault="00420DE9">
      <w:pPr>
        <w:pStyle w:val="Balk1"/>
        <w:numPr>
          <w:ilvl w:val="0"/>
          <w:numId w:val="1"/>
        </w:numPr>
        <w:tabs>
          <w:tab w:val="left" w:pos="338"/>
        </w:tabs>
        <w:ind w:hanging="222"/>
        <w:jc w:val="both"/>
      </w:pPr>
      <w:r>
        <w:t>Kullanım</w:t>
      </w:r>
      <w:r>
        <w:rPr>
          <w:spacing w:val="-5"/>
        </w:rPr>
        <w:t xml:space="preserve"> </w:t>
      </w:r>
      <w:r>
        <w:t>Alanı</w:t>
      </w:r>
    </w:p>
    <w:p w:rsidR="00BC56E1" w:rsidRDefault="00420DE9">
      <w:pPr>
        <w:pStyle w:val="GvdeMetni"/>
        <w:spacing w:before="122" w:line="360" w:lineRule="auto"/>
        <w:ind w:left="116" w:right="100"/>
        <w:jc w:val="both"/>
      </w:pPr>
      <w:r>
        <w:t>İzolasyon</w:t>
      </w:r>
      <w:r>
        <w:rPr>
          <w:spacing w:val="1"/>
        </w:rPr>
        <w:t xml:space="preserve"> </w:t>
      </w:r>
      <w:r>
        <w:t>çemberi</w:t>
      </w:r>
      <w:r>
        <w:rPr>
          <w:spacing w:val="1"/>
        </w:rPr>
        <w:t xml:space="preserve"> </w:t>
      </w:r>
      <w:r>
        <w:t>havai</w:t>
      </w:r>
      <w:r>
        <w:rPr>
          <w:spacing w:val="1"/>
        </w:rPr>
        <w:t xml:space="preserve"> </w:t>
      </w:r>
      <w:r>
        <w:t>hatlarda</w:t>
      </w:r>
      <w:r>
        <w:rPr>
          <w:spacing w:val="1"/>
        </w:rPr>
        <w:t xml:space="preserve"> </w:t>
      </w:r>
      <w:r>
        <w:t>göçmen</w:t>
      </w:r>
      <w:r>
        <w:rPr>
          <w:spacing w:val="1"/>
        </w:rPr>
        <w:t xml:space="preserve"> </w:t>
      </w:r>
      <w:r>
        <w:t>kuşlar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rüzgar</w:t>
      </w:r>
      <w:proofErr w:type="gramEnd"/>
      <w:r>
        <w:rPr>
          <w:spacing w:val="1"/>
        </w:rPr>
        <w:t xml:space="preserve"> </w:t>
      </w:r>
      <w:r>
        <w:t>dolayısı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iletkenlerin</w:t>
      </w:r>
      <w:r>
        <w:rPr>
          <w:spacing w:val="1"/>
        </w:rPr>
        <w:t xml:space="preserve"> </w:t>
      </w:r>
      <w:r>
        <w:t>birbirlerine</w:t>
      </w:r>
      <w:r>
        <w:rPr>
          <w:spacing w:val="1"/>
        </w:rPr>
        <w:t xml:space="preserve"> </w:t>
      </w:r>
      <w:r>
        <w:t>yaklaşımlarını güvenli mesafede tutan bu sayede elektrik atlama ve kısa devre akımlarını en aza</w:t>
      </w:r>
      <w:r>
        <w:rPr>
          <w:spacing w:val="1"/>
        </w:rPr>
        <w:t xml:space="preserve"> </w:t>
      </w:r>
      <w:r>
        <w:t>indirgemek</w:t>
      </w:r>
      <w:r>
        <w:rPr>
          <w:spacing w:val="-4"/>
        </w:rPr>
        <w:t xml:space="preserve"> </w:t>
      </w:r>
      <w:r>
        <w:t>için yapılmış çemberlerdir.</w:t>
      </w:r>
    </w:p>
    <w:p w:rsidR="00BC56E1" w:rsidRDefault="00420DE9">
      <w:pPr>
        <w:pStyle w:val="GvdeMetni"/>
        <w:spacing w:before="6"/>
        <w:rPr>
          <w:sz w:val="14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131212</wp:posOffset>
            </wp:positionV>
            <wp:extent cx="1878668" cy="200177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668" cy="200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6E1" w:rsidRDefault="00BC56E1">
      <w:pPr>
        <w:pStyle w:val="GvdeMetni"/>
        <w:rPr>
          <w:sz w:val="24"/>
        </w:rPr>
      </w:pPr>
    </w:p>
    <w:p w:rsidR="00BC56E1" w:rsidRDefault="00BC56E1">
      <w:pPr>
        <w:pStyle w:val="GvdeMetni"/>
        <w:rPr>
          <w:sz w:val="24"/>
        </w:rPr>
      </w:pPr>
    </w:p>
    <w:p w:rsidR="00BC56E1" w:rsidRDefault="00BC56E1">
      <w:pPr>
        <w:pStyle w:val="GvdeMetni"/>
        <w:rPr>
          <w:sz w:val="24"/>
        </w:rPr>
      </w:pPr>
    </w:p>
    <w:p w:rsidR="00BC56E1" w:rsidRDefault="00BC56E1">
      <w:pPr>
        <w:pStyle w:val="GvdeMetni"/>
        <w:spacing w:before="8"/>
        <w:rPr>
          <w:sz w:val="25"/>
        </w:rPr>
      </w:pPr>
    </w:p>
    <w:p w:rsidR="00BC56E1" w:rsidRDefault="00420DE9">
      <w:pPr>
        <w:pStyle w:val="Balk1"/>
        <w:numPr>
          <w:ilvl w:val="0"/>
          <w:numId w:val="1"/>
        </w:numPr>
        <w:tabs>
          <w:tab w:val="left" w:pos="338"/>
        </w:tabs>
        <w:ind w:hanging="222"/>
        <w:jc w:val="both"/>
      </w:pPr>
      <w:r>
        <w:t>Ek</w:t>
      </w:r>
      <w:r>
        <w:rPr>
          <w:spacing w:val="-2"/>
        </w:rPr>
        <w:t xml:space="preserve"> </w:t>
      </w:r>
      <w:r>
        <w:t>Özellikler</w:t>
      </w:r>
    </w:p>
    <w:p w:rsidR="00BC56E1" w:rsidRDefault="00BC56E1">
      <w:pPr>
        <w:pStyle w:val="GvdeMetni"/>
        <w:rPr>
          <w:b/>
          <w:sz w:val="24"/>
        </w:rPr>
      </w:pPr>
    </w:p>
    <w:p w:rsidR="00BC56E1" w:rsidRDefault="00BC56E1">
      <w:pPr>
        <w:pStyle w:val="GvdeMetni"/>
        <w:spacing w:before="5"/>
        <w:rPr>
          <w:b/>
          <w:sz w:val="19"/>
        </w:rPr>
      </w:pPr>
    </w:p>
    <w:p w:rsidR="00BC56E1" w:rsidRDefault="00420DE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ind w:hanging="361"/>
      </w:pP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140kV</w:t>
      </w:r>
      <w:r>
        <w:rPr>
          <w:spacing w:val="-1"/>
        </w:rPr>
        <w:t xml:space="preserve"> </w:t>
      </w:r>
      <w:r>
        <w:t>atlama</w:t>
      </w:r>
      <w:r>
        <w:rPr>
          <w:spacing w:val="-2"/>
        </w:rPr>
        <w:t xml:space="preserve"> </w:t>
      </w:r>
      <w:r>
        <w:t>gerilimine</w:t>
      </w:r>
      <w:r>
        <w:rPr>
          <w:spacing w:val="-1"/>
        </w:rPr>
        <w:t xml:space="preserve"> </w:t>
      </w:r>
      <w:r>
        <w:t>sahip</w:t>
      </w:r>
      <w:r>
        <w:rPr>
          <w:spacing w:val="-5"/>
        </w:rPr>
        <w:t xml:space="preserve"> </w:t>
      </w:r>
      <w:r>
        <w:t>olacaktır.</w:t>
      </w:r>
    </w:p>
    <w:p w:rsidR="00BC56E1" w:rsidRDefault="00420DE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24"/>
        <w:ind w:hanging="361"/>
      </w:pPr>
      <w:r>
        <w:t>-40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+60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℃</w:t>
      </w:r>
      <w:r>
        <w:rPr>
          <w:rFonts w:ascii="Cambria Math" w:hAnsi="Cambria Math"/>
          <w:spacing w:val="1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sıcaklığına</w:t>
      </w:r>
      <w:r>
        <w:rPr>
          <w:spacing w:val="-2"/>
        </w:rPr>
        <w:t xml:space="preserve"> </w:t>
      </w:r>
      <w:r>
        <w:t>dayanıklı</w:t>
      </w:r>
      <w:r>
        <w:rPr>
          <w:spacing w:val="-1"/>
        </w:rPr>
        <w:t xml:space="preserve"> </w:t>
      </w:r>
      <w:r>
        <w:t>olmalıdır.</w:t>
      </w:r>
    </w:p>
    <w:p w:rsidR="00BC56E1" w:rsidRDefault="00420DE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48"/>
        <w:ind w:hanging="361"/>
      </w:pPr>
      <w:r>
        <w:t>En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proofErr w:type="spellStart"/>
      <w:r>
        <w:t>kV</w:t>
      </w:r>
      <w:proofErr w:type="spellEnd"/>
      <w:r>
        <w:t xml:space="preserve"> gerilime yüksek</w:t>
      </w:r>
      <w:r>
        <w:rPr>
          <w:spacing w:val="-4"/>
        </w:rPr>
        <w:t xml:space="preserve"> </w:t>
      </w:r>
      <w:r>
        <w:t>direnç</w:t>
      </w:r>
      <w:r>
        <w:rPr>
          <w:spacing w:val="-1"/>
        </w:rPr>
        <w:t xml:space="preserve"> </w:t>
      </w:r>
      <w:r>
        <w:t>gösterecek</w:t>
      </w:r>
      <w:r>
        <w:rPr>
          <w:spacing w:val="-3"/>
        </w:rPr>
        <w:t xml:space="preserve"> </w:t>
      </w:r>
      <w:r>
        <w:t>yapıda</w:t>
      </w:r>
      <w:r>
        <w:rPr>
          <w:spacing w:val="-2"/>
        </w:rPr>
        <w:t xml:space="preserve"> </w:t>
      </w:r>
      <w:r>
        <w:t>olmalıdır.</w:t>
      </w:r>
    </w:p>
    <w:p w:rsidR="00BC56E1" w:rsidRDefault="00420DE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43"/>
        <w:ind w:hanging="361"/>
      </w:pPr>
      <w:r>
        <w:t>İzolasyon</w:t>
      </w:r>
      <w:r>
        <w:rPr>
          <w:spacing w:val="-1"/>
        </w:rPr>
        <w:t xml:space="preserve"> </w:t>
      </w:r>
      <w:r>
        <w:t>çemberinin</w:t>
      </w:r>
      <w:r>
        <w:rPr>
          <w:spacing w:val="-4"/>
        </w:rPr>
        <w:t xml:space="preserve"> </w:t>
      </w:r>
      <w:r>
        <w:t>çapı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olacaktır.</w:t>
      </w:r>
    </w:p>
    <w:p w:rsidR="00BC56E1" w:rsidRDefault="00420DE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46"/>
        <w:ind w:hanging="361"/>
      </w:pPr>
      <w:r>
        <w:t>Yüksek</w:t>
      </w:r>
      <w:r>
        <w:rPr>
          <w:spacing w:val="-5"/>
        </w:rPr>
        <w:t xml:space="preserve"> </w:t>
      </w:r>
      <w:proofErr w:type="gramStart"/>
      <w:r>
        <w:t>rüzgar</w:t>
      </w:r>
      <w:proofErr w:type="gramEnd"/>
      <w:r>
        <w:rPr>
          <w:spacing w:val="-1"/>
        </w:rPr>
        <w:t xml:space="preserve"> </w:t>
      </w:r>
      <w:r>
        <w:t>darbe</w:t>
      </w:r>
      <w:r>
        <w:rPr>
          <w:spacing w:val="-3"/>
        </w:rPr>
        <w:t xml:space="preserve"> </w:t>
      </w:r>
      <w:r>
        <w:t>dayanımına</w:t>
      </w:r>
      <w:r>
        <w:rPr>
          <w:spacing w:val="-2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olmalıdır.</w:t>
      </w:r>
    </w:p>
    <w:p w:rsidR="00BC56E1" w:rsidRDefault="00420DE9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24"/>
        <w:ind w:hanging="361"/>
      </w:pPr>
      <w:r>
        <w:t>1450</w:t>
      </w:r>
      <w:r>
        <w:rPr>
          <w:spacing w:val="-2"/>
        </w:rPr>
        <w:t xml:space="preserve"> </w:t>
      </w:r>
      <w:proofErr w:type="spellStart"/>
      <w:r>
        <w:t>MPa</w:t>
      </w:r>
      <w:proofErr w:type="spellEnd"/>
      <w:r>
        <w:rPr>
          <w:spacing w:val="-1"/>
        </w:rPr>
        <w:t xml:space="preserve"> </w:t>
      </w:r>
      <w:r>
        <w:t>Esneklik</w:t>
      </w:r>
      <w:r>
        <w:rPr>
          <w:spacing w:val="-3"/>
        </w:rPr>
        <w:t xml:space="preserve"> </w:t>
      </w:r>
      <w:r>
        <w:t>modülü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dayanımına</w:t>
      </w:r>
      <w:r>
        <w:rPr>
          <w:spacing w:val="-1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olacak</w:t>
      </w:r>
      <w:r w:rsidR="00590931">
        <w:t>tır.</w:t>
      </w:r>
      <w:bookmarkStart w:id="0" w:name="_GoBack"/>
      <w:bookmarkEnd w:id="0"/>
    </w:p>
    <w:sectPr w:rsidR="00BC56E1">
      <w:type w:val="continuous"/>
      <w:pgSz w:w="11910" w:h="16840"/>
      <w:pgMar w:top="13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C1F"/>
    <w:multiLevelType w:val="hybridMultilevel"/>
    <w:tmpl w:val="49F0C87E"/>
    <w:lvl w:ilvl="0" w:tplc="3CFC1D78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D1927B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FA24DC46">
      <w:numFmt w:val="bullet"/>
      <w:lvlText w:val="•"/>
      <w:lvlJc w:val="left"/>
      <w:pPr>
        <w:ind w:left="1778" w:hanging="360"/>
      </w:pPr>
      <w:rPr>
        <w:rFonts w:hint="default"/>
        <w:lang w:val="tr-TR" w:eastAsia="en-US" w:bidi="ar-SA"/>
      </w:rPr>
    </w:lvl>
    <w:lvl w:ilvl="3" w:tplc="0B90E86A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EEB89870">
      <w:numFmt w:val="bullet"/>
      <w:lvlText w:val="•"/>
      <w:lvlJc w:val="left"/>
      <w:pPr>
        <w:ind w:left="3655" w:hanging="360"/>
      </w:pPr>
      <w:rPr>
        <w:rFonts w:hint="default"/>
        <w:lang w:val="tr-TR" w:eastAsia="en-US" w:bidi="ar-SA"/>
      </w:rPr>
    </w:lvl>
    <w:lvl w:ilvl="5" w:tplc="7990FF70">
      <w:numFmt w:val="bullet"/>
      <w:lvlText w:val="•"/>
      <w:lvlJc w:val="left"/>
      <w:pPr>
        <w:ind w:left="4593" w:hanging="360"/>
      </w:pPr>
      <w:rPr>
        <w:rFonts w:hint="default"/>
        <w:lang w:val="tr-TR" w:eastAsia="en-US" w:bidi="ar-SA"/>
      </w:rPr>
    </w:lvl>
    <w:lvl w:ilvl="6" w:tplc="1BD0540C">
      <w:numFmt w:val="bullet"/>
      <w:lvlText w:val="•"/>
      <w:lvlJc w:val="left"/>
      <w:pPr>
        <w:ind w:left="5532" w:hanging="360"/>
      </w:pPr>
      <w:rPr>
        <w:rFonts w:hint="default"/>
        <w:lang w:val="tr-TR" w:eastAsia="en-US" w:bidi="ar-SA"/>
      </w:rPr>
    </w:lvl>
    <w:lvl w:ilvl="7" w:tplc="BFB62F2A">
      <w:numFmt w:val="bullet"/>
      <w:lvlText w:val="•"/>
      <w:lvlJc w:val="left"/>
      <w:pPr>
        <w:ind w:left="6470" w:hanging="360"/>
      </w:pPr>
      <w:rPr>
        <w:rFonts w:hint="default"/>
        <w:lang w:val="tr-TR" w:eastAsia="en-US" w:bidi="ar-SA"/>
      </w:rPr>
    </w:lvl>
    <w:lvl w:ilvl="8" w:tplc="E86AB5E8">
      <w:numFmt w:val="bullet"/>
      <w:lvlText w:val="•"/>
      <w:lvlJc w:val="left"/>
      <w:pPr>
        <w:ind w:left="740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E1"/>
    <w:rsid w:val="00420DE9"/>
    <w:rsid w:val="00590931"/>
    <w:rsid w:val="00B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566E"/>
  <w15:docId w15:val="{1787B24A-90C2-4A7B-A7CC-687F6E3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7" w:hanging="222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56"/>
      <w:ind w:left="1087" w:right="1075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</dc:creator>
  <cp:lastModifiedBy>EA</cp:lastModifiedBy>
  <cp:revision>4</cp:revision>
  <dcterms:created xsi:type="dcterms:W3CDTF">2022-03-17T09:11:00Z</dcterms:created>
  <dcterms:modified xsi:type="dcterms:W3CDTF">2022-03-18T12:43:00Z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2022-03-17T00:00:00Z</vt:filetime>
  </property>
</Properties>
</file>